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70" w:rsidRPr="00076358" w:rsidRDefault="00C83990" w:rsidP="00C93670">
      <w:pPr>
        <w:shd w:val="clear" w:color="auto" w:fill="F9F8F7"/>
        <w:spacing w:before="360" w:after="300"/>
        <w:outlineLvl w:val="1"/>
        <w:rPr>
          <w:rFonts w:ascii="Arial" w:eastAsia="Times New Roman" w:hAnsi="Arial" w:cs="Arial"/>
          <w:b/>
          <w:bCs/>
          <w:color w:val="3E3832"/>
          <w:kern w:val="36"/>
          <w:sz w:val="24"/>
          <w:szCs w:val="24"/>
          <w:lang w:eastAsia="nb-NO"/>
        </w:rPr>
      </w:pPr>
      <w:bookmarkStart w:id="0" w:name="_GoBack"/>
      <w:bookmarkEnd w:id="0"/>
      <w:r w:rsidRPr="00076358">
        <w:rPr>
          <w:rFonts w:ascii="Arial" w:eastAsia="Times New Roman" w:hAnsi="Arial" w:cs="Arial"/>
          <w:b/>
          <w:bCs/>
          <w:color w:val="3E3832"/>
          <w:kern w:val="36"/>
          <w:sz w:val="24"/>
          <w:szCs w:val="24"/>
          <w:lang w:eastAsia="nb-NO"/>
        </w:rPr>
        <w:t xml:space="preserve">Arbeids- og velferdsdirektoratets utkast </w:t>
      </w:r>
      <w:r w:rsidR="00076358" w:rsidRPr="00076358">
        <w:rPr>
          <w:rFonts w:ascii="Arial" w:eastAsia="Times New Roman" w:hAnsi="Arial" w:cs="Arial"/>
          <w:b/>
          <w:bCs/>
          <w:color w:val="3E3832"/>
          <w:kern w:val="36"/>
          <w:sz w:val="24"/>
          <w:szCs w:val="24"/>
          <w:lang w:eastAsia="nb-NO"/>
        </w:rPr>
        <w:t>av 19.</w:t>
      </w:r>
      <w:r w:rsidR="00076358">
        <w:rPr>
          <w:rFonts w:ascii="Arial" w:eastAsia="Times New Roman" w:hAnsi="Arial" w:cs="Arial"/>
          <w:b/>
          <w:bCs/>
          <w:color w:val="3E3832"/>
          <w:kern w:val="36"/>
          <w:sz w:val="24"/>
          <w:szCs w:val="24"/>
          <w:lang w:eastAsia="nb-NO"/>
        </w:rPr>
        <w:t xml:space="preserve"> februar 2</w:t>
      </w:r>
      <w:r w:rsidR="00076358" w:rsidRPr="00076358">
        <w:rPr>
          <w:rFonts w:ascii="Arial" w:eastAsia="Times New Roman" w:hAnsi="Arial" w:cs="Arial"/>
          <w:b/>
          <w:bCs/>
          <w:color w:val="3E3832"/>
          <w:kern w:val="36"/>
          <w:sz w:val="24"/>
          <w:szCs w:val="24"/>
          <w:lang w:eastAsia="nb-NO"/>
        </w:rPr>
        <w:t>015</w:t>
      </w:r>
      <w:r w:rsidR="00076358">
        <w:rPr>
          <w:rFonts w:ascii="Arial" w:eastAsia="Times New Roman" w:hAnsi="Arial" w:cs="Arial"/>
          <w:b/>
          <w:bCs/>
          <w:color w:val="3E3832"/>
          <w:kern w:val="36"/>
          <w:sz w:val="24"/>
          <w:szCs w:val="24"/>
          <w:lang w:eastAsia="nb-NO"/>
        </w:rPr>
        <w:t xml:space="preserve"> </w:t>
      </w:r>
      <w:r w:rsidRPr="00076358">
        <w:rPr>
          <w:rFonts w:ascii="Arial" w:eastAsia="Times New Roman" w:hAnsi="Arial" w:cs="Arial"/>
          <w:b/>
          <w:bCs/>
          <w:color w:val="3E3832"/>
          <w:kern w:val="36"/>
          <w:sz w:val="24"/>
          <w:szCs w:val="24"/>
          <w:lang w:eastAsia="nb-NO"/>
        </w:rPr>
        <w:t xml:space="preserve">til ny versjon av </w:t>
      </w:r>
      <w:r w:rsidRPr="00076358">
        <w:rPr>
          <w:rFonts w:ascii="Arial" w:eastAsia="Times New Roman" w:hAnsi="Arial" w:cs="Arial"/>
          <w:b/>
          <w:bCs/>
          <w:color w:val="3E3832"/>
          <w:kern w:val="36"/>
          <w:sz w:val="24"/>
          <w:szCs w:val="24"/>
          <w:lang w:eastAsia="nb-NO"/>
        </w:rPr>
        <w:br/>
        <w:t xml:space="preserve">Rundskriv </w:t>
      </w:r>
      <w:r w:rsidR="00C93670" w:rsidRPr="00076358">
        <w:rPr>
          <w:rFonts w:ascii="Arial" w:eastAsia="Times New Roman" w:hAnsi="Arial" w:cs="Arial"/>
          <w:b/>
          <w:bCs/>
          <w:color w:val="3E3832"/>
          <w:kern w:val="36"/>
          <w:sz w:val="24"/>
          <w:szCs w:val="24"/>
          <w:lang w:eastAsia="nb-NO"/>
        </w:rPr>
        <w:t>§ 10-7 Bokstav b - Høreapparat og tinnitusmaskerer</w:t>
      </w:r>
    </w:p>
    <w:p w:rsidR="00C93670" w:rsidRPr="000D6952" w:rsidRDefault="00C8399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br/>
      </w:r>
      <w:r w:rsidR="0023654F"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 xml:space="preserve">Definisjoner </w:t>
      </w:r>
      <w:r w:rsidR="000D6952"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br/>
      </w:r>
      <w:r w:rsidR="000D6952"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br/>
      </w:r>
      <w:r w:rsidR="000143A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Av</w:t>
      </w:r>
      <w:r w:rsidR="00C93670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talespesialist </w:t>
      </w:r>
      <w:r w:rsidR="000143A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er</w:t>
      </w:r>
      <w:r w:rsidR="00C93670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øre-nese-halslege </w:t>
      </w:r>
      <w:r w:rsidR="000D695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som har </w:t>
      </w:r>
      <w:r w:rsidR="00C93670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avtale med regionalt helseforetak om </w:t>
      </w:r>
      <w:r w:rsidR="000D695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å formidle</w:t>
      </w:r>
      <w:r w:rsidR="00C93670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høreapparat.</w:t>
      </w:r>
      <w:r w:rsidR="00C63659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0D695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0D695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0143A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</w:t>
      </w:r>
      <w:r w:rsidR="00C63659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øreapparatformidler </w:t>
      </w:r>
      <w:r w:rsidR="000143A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er</w:t>
      </w:r>
      <w:r w:rsidR="000D695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0A7FAC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avtalespesialist eller offentlig </w:t>
      </w:r>
      <w:r w:rsidR="00C63659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hørselssentral.</w:t>
      </w:r>
    </w:p>
    <w:p w:rsidR="00C93670" w:rsidRPr="000D6952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>§ 1 Personkrets</w:t>
      </w:r>
    </w:p>
    <w:p w:rsidR="00C93670" w:rsidRPr="000D6952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Også innlagte/beboere i godkjente helseinstitusjoner, herunder alders- og sykehjem, får dekket utgifter til høreapparat gjennom folketrygden.</w:t>
      </w:r>
    </w:p>
    <w:p w:rsidR="00C93670" w:rsidRPr="000D6952" w:rsidRDefault="000D6952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br/>
      </w:r>
      <w:r w:rsidR="00C93670"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>§ 2 Stønadsomfang</w:t>
      </w:r>
    </w:p>
    <w:p w:rsidR="00C93670" w:rsidRPr="00D43AAE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</w:pPr>
      <w:r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Høreapparat og tinnitusmaskerer</w:t>
      </w:r>
    </w:p>
    <w:p w:rsidR="00C93670" w:rsidRPr="00D43AAE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Det kan gis stønad til apparater </w:t>
      </w:r>
      <w:r w:rsidR="000143A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som er opplistet i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hyperlink r:id="rId7" w:history="1">
        <w:r w:rsidRPr="00D43AAE">
          <w:rPr>
            <w:rFonts w:ascii="Arial" w:eastAsia="Times New Roman" w:hAnsi="Arial" w:cs="Arial"/>
            <w:color w:val="0074C4"/>
            <w:sz w:val="18"/>
            <w:szCs w:val="18"/>
            <w:lang w:eastAsia="nb-NO"/>
          </w:rPr>
          <w:t>Produkt- og prisoversikt</w:t>
        </w:r>
      </w:hyperlink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0143A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Hvis ingen av apparatene i Produkt- og prisoversikten passer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kan det gi</w:t>
      </w:r>
      <w:r w:rsidR="00AF55B9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stønad til apparat som ikke </w:t>
      </w:r>
      <w:r w:rsidR="00735323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er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0143A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opplistet 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i "Produkt- og prisoversikt". Det må da </w:t>
      </w:r>
      <w:r w:rsidR="0030524B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f</w:t>
      </w:r>
      <w:r w:rsidR="00DA5FD3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oreligge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dispensasjon fra </w:t>
      </w:r>
      <w:r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Arbeids- og velferdsdirektoratet, </w:t>
      </w:r>
      <w:r w:rsidR="00DA5FD3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Anskaffelses</w:t>
      </w:r>
      <w:r w:rsidR="000143A3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-</w:t>
      </w:r>
      <w:r w:rsidR="00DA5FD3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seksjonen, Kontor for brukeranskaffelser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  <w:r w:rsidR="0030524B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For mer informasjon, se </w:t>
      </w:r>
      <w:hyperlink r:id="rId8" w:history="1">
        <w:r w:rsidR="0030524B" w:rsidRPr="00D43AAE">
          <w:rPr>
            <w:rFonts w:ascii="Arial" w:eastAsia="Times New Roman" w:hAnsi="Arial" w:cs="Arial"/>
            <w:color w:val="0074C4"/>
            <w:sz w:val="18"/>
            <w:szCs w:val="18"/>
            <w:lang w:eastAsia="nb-NO"/>
          </w:rPr>
          <w:t>rettledning ved søknad om dispensasjon fra rammeavtaleprodukter</w:t>
        </w:r>
      </w:hyperlink>
      <w:r w:rsidR="0030524B" w:rsidRPr="00D43AAE">
        <w:rPr>
          <w:rFonts w:ascii="Arial" w:eastAsia="Times New Roman" w:hAnsi="Arial" w:cs="Arial"/>
          <w:color w:val="0074C4"/>
          <w:sz w:val="18"/>
          <w:szCs w:val="18"/>
          <w:lang w:eastAsia="nb-NO"/>
        </w:rPr>
        <w:t>.</w:t>
      </w:r>
      <w:r w:rsidR="00343A8C">
        <w:rPr>
          <w:rFonts w:ascii="Arial" w:eastAsia="Times New Roman" w:hAnsi="Arial" w:cs="Arial"/>
          <w:color w:val="0074C4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0074C4"/>
          <w:sz w:val="18"/>
          <w:szCs w:val="18"/>
          <w:lang w:eastAsia="nb-NO"/>
        </w:rPr>
        <w:br/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Dersom det er medisinsk begrunnet kan det gis stønad til ett høreapparat til hvert øre.</w:t>
      </w:r>
    </w:p>
    <w:p w:rsidR="00C93670" w:rsidRPr="00D43AAE" w:rsidRDefault="00C8399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</w:pPr>
      <w:r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br/>
      </w:r>
      <w:r w:rsidR="00C9367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"Hørebrille"</w:t>
      </w:r>
    </w:p>
    <w:p w:rsidR="00C93670" w:rsidRPr="00D43AAE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De</w:t>
      </w:r>
      <w:r w:rsidR="00C63659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t</w:t>
      </w:r>
      <w:r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</w:t>
      </w:r>
      <w:r w:rsidR="000143A3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kan </w:t>
      </w:r>
      <w:r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gis stønad til dekning av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utgifter til brillestang, adapter og høreapparat som monteres på brillestangen. Det gis ikke stønad til brillefront, brilleglass eller arbeidspenger for montering, jf. imidlertid </w:t>
      </w:r>
      <w:hyperlink r:id="rId9" w:anchor="L19970228-19_P10-7" w:history="1">
        <w:r w:rsidRPr="00D43AAE">
          <w:rPr>
            <w:rFonts w:ascii="Arial" w:eastAsia="Times New Roman" w:hAnsi="Arial" w:cs="Arial"/>
            <w:color w:val="0074C4"/>
            <w:sz w:val="18"/>
            <w:szCs w:val="18"/>
            <w:lang w:eastAsia="nb-NO"/>
          </w:rPr>
          <w:t>§ 10</w:t>
        </w:r>
        <w:r w:rsidRPr="00D43AAE">
          <w:rPr>
            <w:rFonts w:ascii="Arial" w:eastAsia="Times New Roman" w:hAnsi="Arial" w:cs="Arial"/>
            <w:color w:val="0074C4"/>
            <w:sz w:val="18"/>
            <w:szCs w:val="18"/>
            <w:lang w:eastAsia="nb-NO"/>
          </w:rPr>
          <w:noBreakHyphen/>
          <w:t>7</w:t>
        </w:r>
      </w:hyperlink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a og </w:t>
      </w:r>
      <w:hyperlink r:id="rId10" w:anchor="L19970228-19~%C2%A75-22" w:history="1">
        <w:r w:rsidRPr="00D43AAE">
          <w:rPr>
            <w:rFonts w:ascii="Arial" w:eastAsia="Times New Roman" w:hAnsi="Arial" w:cs="Arial"/>
            <w:color w:val="0074C4"/>
            <w:sz w:val="18"/>
            <w:szCs w:val="18"/>
            <w:lang w:eastAsia="nb-NO"/>
          </w:rPr>
          <w:t>§ 5</w:t>
        </w:r>
        <w:r w:rsidRPr="00D43AAE">
          <w:rPr>
            <w:rFonts w:ascii="Arial" w:eastAsia="Times New Roman" w:hAnsi="Arial" w:cs="Arial"/>
            <w:color w:val="0074C4"/>
            <w:sz w:val="18"/>
            <w:szCs w:val="18"/>
            <w:lang w:eastAsia="nb-NO"/>
          </w:rPr>
          <w:noBreakHyphen/>
          <w:t>22</w:t>
        </w:r>
      </w:hyperlink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.</w:t>
      </w:r>
    </w:p>
    <w:p w:rsidR="00C93670" w:rsidRPr="00D43AAE" w:rsidRDefault="00C8399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br/>
      </w:r>
      <w:r w:rsidR="00C9367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Benforankret høreapparat</w:t>
      </w:r>
      <w:r w:rsidR="001B74A2" w:rsidRPr="00D43AAE">
        <w:rPr>
          <w:rFonts w:ascii="Arial" w:eastAsia="Times New Roman" w:hAnsi="Arial" w:cs="Arial"/>
          <w:bCs/>
          <w:color w:val="3E3832"/>
          <w:sz w:val="18"/>
          <w:szCs w:val="18"/>
          <w:lang w:eastAsia="nb-NO"/>
        </w:rPr>
        <w:br/>
      </w:r>
      <w:r w:rsidR="001B74A2" w:rsidRPr="00D43AAE">
        <w:rPr>
          <w:rFonts w:ascii="Arial" w:eastAsia="Times New Roman" w:hAnsi="Arial" w:cs="Arial"/>
          <w:bCs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Benforankret høreapparat er et høreapparat som festes til skallebenet bak øret. </w:t>
      </w:r>
      <w:r w:rsidR="00735323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Det </w:t>
      </w:r>
      <w:r w:rsidR="000143A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kan </w:t>
      </w:r>
      <w:r w:rsidR="00735323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gis s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tønad til </w:t>
      </w:r>
      <w:r w:rsidR="00735323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benforankret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høreapparat dersom medlemmet på </w:t>
      </w:r>
      <w:r w:rsidR="008D5025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stadige øre</w:t>
      </w:r>
      <w:r w:rsidR="007F1D17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betennelse</w:t>
      </w:r>
      <w:r w:rsidR="008D5025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r,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eller på grunn av misdannelse av ytre øre, ikke kan bruke vanlig høreapparat.</w:t>
      </w:r>
    </w:p>
    <w:p w:rsidR="00C93670" w:rsidRPr="00D43AAE" w:rsidRDefault="00343A8C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</w:pPr>
      <w:r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br/>
      </w:r>
      <w:r w:rsidR="00C9367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Ørepropper</w:t>
      </w:r>
    </w:p>
    <w:p w:rsidR="00C93670" w:rsidRPr="00D43AAE" w:rsidRDefault="00735323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U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tgifter til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generisk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ørepropp kan dekkes når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avtalespesialist eller hørselssentral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har </w:t>
      </w:r>
      <w:r w:rsidR="00BF4AF7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søkt om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høreapparat som skal utprøves av medlemmet. Dette gjelder selv om det senere viser seg at den hørselshemmede </w:t>
      </w:r>
      <w:r w:rsidR="008D5025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ikke skal beholde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høreapparat</w:t>
      </w:r>
      <w:r w:rsidR="008D5025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et til varig bruk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Utgifter til standardpropp til utprøving dekkes ikke 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hvis bruker får stønad til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individuelt tilpasset ørepropp.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Badepropp, </w:t>
      </w:r>
      <w:r w:rsidR="00405FF2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støypropp,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deksel e.l. dekkes ikke</w:t>
      </w:r>
      <w:r w:rsidR="00405FF2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Bruker </w:t>
      </w:r>
      <w:r w:rsidR="00405FF2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kan søke NAV Hjelpemiddelsentral om å få dekket slike 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</w:t>
      </w:r>
      <w:r w:rsidR="00405FF2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jelpemidler etter folketrygdlovens § 10-7 bokstav a ved å bruke søknadsskjema 10-07.03.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N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år det av medisinske grunner er behov for ny ørepropp kan disse utgiftene dekkes, selv om det ikke er i forbindelse med anskaffelse av nytt høreapparat.</w:t>
      </w:r>
    </w:p>
    <w:p w:rsidR="00C83990" w:rsidRDefault="00735323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</w:pPr>
      <w:r w:rsidRPr="00D43AAE">
        <w:rPr>
          <w:rFonts w:ascii="Arial" w:eastAsia="Times New Roman" w:hAnsi="Arial" w:cs="Arial"/>
          <w:bCs/>
          <w:color w:val="3E3832"/>
          <w:sz w:val="18"/>
          <w:szCs w:val="18"/>
          <w:lang w:eastAsia="nb-NO"/>
        </w:rPr>
        <w:br/>
      </w:r>
    </w:p>
    <w:p w:rsidR="00C93670" w:rsidRPr="00C83990" w:rsidRDefault="00C83990" w:rsidP="00C83990">
      <w:pPr>
        <w:spacing w:after="200" w:line="276" w:lineRule="auto"/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</w:pPr>
      <w:r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br w:type="page"/>
      </w:r>
      <w:r w:rsidR="00C9367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lastRenderedPageBreak/>
        <w:t>Spesialbehandlet ørepropp</w:t>
      </w:r>
    </w:p>
    <w:p w:rsidR="00C93670" w:rsidRPr="00D43AAE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Dersom det godtgjøres ved erklæring fra hudlege eller øre-nese-halslege at det av medisinske grunner er nødvendig med spesialbehandlet (f.eks. gullbelagt) ørepropp, kan utgifter til dette dekkes.</w:t>
      </w:r>
    </w:p>
    <w:p w:rsidR="00C93670" w:rsidRPr="00D43AAE" w:rsidRDefault="00735323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</w:pPr>
      <w:r w:rsidRPr="00D43AAE">
        <w:rPr>
          <w:rFonts w:ascii="Arial" w:eastAsia="Times New Roman" w:hAnsi="Arial" w:cs="Arial"/>
          <w:bCs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Avstøpning</w:t>
      </w:r>
    </w:p>
    <w:p w:rsidR="00C93670" w:rsidRPr="00D43AAE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Avstøpning av øregang hos </w:t>
      </w:r>
      <w:r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avtalespesialist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godtgjøres etter takst i </w:t>
      </w:r>
      <w:r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forskrift om stønad til dekning av utgifter til undersøkelse og behandling hos lege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</w:p>
    <w:p w:rsidR="00C93670" w:rsidRPr="00D43AAE" w:rsidRDefault="00735323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bCs/>
          <w:color w:val="3E3832"/>
          <w:sz w:val="18"/>
          <w:szCs w:val="18"/>
          <w:lang w:eastAsia="nb-NO"/>
        </w:rPr>
        <w:br/>
      </w:r>
      <w:r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Tilbehør</w:t>
      </w:r>
    </w:p>
    <w:p w:rsidR="00C93670" w:rsidRPr="00D43AAE" w:rsidRDefault="00715111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Tilbehør </w:t>
      </w:r>
      <w:r w:rsidR="009111D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som er opplistet i </w:t>
      </w:r>
      <w:hyperlink r:id="rId11" w:history="1">
        <w:r w:rsidR="009111D7" w:rsidRPr="00D43AAE">
          <w:rPr>
            <w:rFonts w:ascii="Arial" w:eastAsia="Times New Roman" w:hAnsi="Arial" w:cs="Arial"/>
            <w:color w:val="0074C4"/>
            <w:sz w:val="18"/>
            <w:szCs w:val="18"/>
            <w:lang w:eastAsia="nb-NO"/>
          </w:rPr>
          <w:t>"Produkt- og prisoversikt</w:t>
        </w:r>
      </w:hyperlink>
      <w:r w:rsidR="009111D7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kan dekkes når det er nødvendig for at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medlemmet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skal kunne benytte høreapparatet.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Reparasjon av 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tilbehør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, se </w:t>
      </w:r>
      <w:r w:rsid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«Reparasjon»</w:t>
      </w:r>
      <w:r w:rsidR="007C3009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nedenfor.</w:t>
      </w:r>
    </w:p>
    <w:p w:rsidR="00C93670" w:rsidRPr="00D43AAE" w:rsidRDefault="00735323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bCs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Forbruksmateriell</w:t>
      </w:r>
    </w:p>
    <w:p w:rsidR="00C93670" w:rsidRPr="00D43AAE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Forbruksmateriell som anvendes i forbindelse med utprøving dekkes ikke.</w:t>
      </w:r>
    </w:p>
    <w:p w:rsidR="00C93670" w:rsidRPr="00D43AAE" w:rsidRDefault="00735323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bCs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Etui</w:t>
      </w:r>
    </w:p>
    <w:p w:rsidR="00C93670" w:rsidRPr="00D43AAE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Utgiftene til ett etui er inkludert i prisen på høreapparatet. Gjenanskaffelse av etui dekkes ikke.</w:t>
      </w:r>
    </w:p>
    <w:p w:rsidR="00C93670" w:rsidRPr="00D43AAE" w:rsidRDefault="00735323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bCs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Reparasjon</w:t>
      </w:r>
    </w:p>
    <w:p w:rsidR="007C3009" w:rsidRPr="00D43AAE" w:rsidRDefault="00C63659" w:rsidP="007C3009">
      <w:pPr>
        <w:shd w:val="clear" w:color="auto" w:fill="F9F8F7"/>
        <w:spacing w:before="210" w:after="240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et</w:t>
      </w:r>
      <w:r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gis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stønad til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reparasjon av høreapparater. </w:t>
      </w:r>
      <w:r w:rsidR="007C3009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R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eparasjon</w:t>
      </w:r>
      <w:r w:rsidR="00D31E1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en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7C3009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må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foretas ved </w:t>
      </w:r>
      <w:r w:rsidR="00BE3EB6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leverandør</w:t>
      </w:r>
      <w:r w:rsidR="008B5FFD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en</w:t>
      </w:r>
      <w:r w:rsidR="00BE3EB6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s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verksted. </w:t>
      </w:r>
      <w:r w:rsidR="00AE001D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AE001D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E268EE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Hørselssentraler og avtalespesialister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</w:t>
      </w:r>
      <w:r w:rsidR="00D31E1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kan </w:t>
      </w:r>
      <w:r w:rsidR="007C3009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likevel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utføre enkle reparasjoner på høreapparat. </w:t>
      </w:r>
      <w:r w:rsidR="009111D7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Hørselssentralen eller avtalespesialisten kan</w:t>
      </w:r>
      <w:r w:rsidR="000B428A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også</w:t>
      </w:r>
      <w:r w:rsidR="009111D7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la andre utføre reparasjonen. I slike tilfeller må hørselssentralen eller avtale-spesialisten sende faktura og være ansvarlig for reparasjonen.</w:t>
      </w:r>
      <w:r w:rsidR="009111D7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br/>
      </w:r>
      <w:r w:rsidR="009111D7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Med enkle reparasjoner menes reparasjoner som i </w:t>
      </w:r>
      <w:hyperlink r:id="rId12" w:history="1">
        <w:r w:rsidR="009111D7">
          <w:rPr>
            <w:rFonts w:ascii="Arial" w:eastAsia="Times New Roman" w:hAnsi="Arial" w:cs="Arial"/>
            <w:iCs/>
            <w:color w:val="0074C4"/>
            <w:sz w:val="18"/>
            <w:szCs w:val="18"/>
            <w:lang w:eastAsia="nb-NO"/>
          </w:rPr>
          <w:t>P</w:t>
        </w:r>
        <w:r w:rsidR="00C93670" w:rsidRPr="00D43AAE">
          <w:rPr>
            <w:rFonts w:ascii="Arial" w:eastAsia="Times New Roman" w:hAnsi="Arial" w:cs="Arial"/>
            <w:iCs/>
            <w:color w:val="0074C4"/>
            <w:sz w:val="18"/>
            <w:szCs w:val="18"/>
            <w:lang w:eastAsia="nb-NO"/>
          </w:rPr>
          <w:t>rodukt- og pris</w:t>
        </w:r>
        <w:r w:rsidR="009111D7">
          <w:rPr>
            <w:rFonts w:ascii="Arial" w:eastAsia="Times New Roman" w:hAnsi="Arial" w:cs="Arial"/>
            <w:iCs/>
            <w:color w:val="0074C4"/>
            <w:sz w:val="18"/>
            <w:szCs w:val="18"/>
            <w:lang w:eastAsia="nb-NO"/>
          </w:rPr>
          <w:t>oversikt</w:t>
        </w:r>
      </w:hyperlink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tilhører Takstgruppe 1. Taksten er kr 250,- ekskl. mva. og omfatter både arbeid og reservedeler. Faktura for enkle reparasjoner skal ha opplysninger om brukers navn, fødselsdato og bokommune. Det skal fremgå av faktura hva reparasjonen består i.</w:t>
      </w:r>
      <w:r w:rsidR="00FE50FD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Det kan sendes samlefaktura for brukere som er bosatt i samme fylke.</w:t>
      </w:r>
      <w:r w:rsidR="000B428A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Reparasjonsseddel som er attestert av bruker skal vedlegges faktura.</w:t>
      </w:r>
      <w:r w:rsidR="00C4468E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br/>
      </w:r>
      <w:r w:rsidR="007C3009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br/>
      </w:r>
      <w:r w:rsidR="007C3009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Reparasjon av gamle høreapparat som brukere har tatt vare på som reserveapparat dekkes ikke.</w:t>
      </w:r>
    </w:p>
    <w:p w:rsidR="00EC32A0" w:rsidRPr="00D43AAE" w:rsidRDefault="00C4468E" w:rsidP="00343A8C">
      <w:pPr>
        <w:shd w:val="clear" w:color="auto" w:fill="F9F8F7"/>
        <w:spacing w:before="210" w:after="240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Garantitiden og garantivilkårene fremgår av </w:t>
      </w:r>
      <w:hyperlink r:id="rId13" w:history="1">
        <w:r w:rsidRPr="00D43AAE">
          <w:rPr>
            <w:rFonts w:ascii="Arial" w:eastAsia="Times New Roman" w:hAnsi="Arial" w:cs="Arial"/>
            <w:color w:val="0074C4"/>
            <w:sz w:val="18"/>
            <w:szCs w:val="18"/>
            <w:lang w:eastAsia="nb-NO"/>
          </w:rPr>
          <w:t>"Produkt- og prisoversikt</w:t>
        </w:r>
      </w:hyperlink>
      <w:r w:rsidR="00E268EE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".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I garantitiden skal </w:t>
      </w:r>
      <w:r w:rsidR="003E4A4C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leverandør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dekke fraktutgifter.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Etter utløpet av garantitiden</w:t>
      </w:r>
      <w:r w:rsidR="0030524B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EC32A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dekkes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frakt av høreapparat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fra bruker til </w:t>
      </w:r>
      <w:r w:rsidR="003E4A4C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leverandør</w:t>
      </w:r>
      <w:r w:rsidR="00EC32A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ens</w:t>
      </w:r>
      <w:r w:rsidR="003E4A4C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verksted, ev</w:t>
      </w:r>
      <w:r w:rsidR="008D4B82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entuelt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via</w:t>
      </w:r>
      <w:r w:rsidR="003E4A4C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</w:t>
      </w:r>
      <w:r w:rsidR="008D4B82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høreapparatformidler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til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3E4A4C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leverandør</w:t>
      </w:r>
      <w:r w:rsidR="00EC32A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ens</w:t>
      </w:r>
      <w:r w:rsidR="003E4A4C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verksted, og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fra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3E4A4C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leverandør</w:t>
      </w:r>
      <w:r w:rsidR="00EC32A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ens</w:t>
      </w:r>
      <w:r w:rsidR="003E4A4C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verksted </w:t>
      </w:r>
      <w:r w:rsidR="00C93670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til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bruker ved retur.</w:t>
      </w:r>
      <w:r w:rsidR="007C3009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  <w:t xml:space="preserve">Utgifter til 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rekommandert postforsendelse</w:t>
      </w:r>
      <w:r w:rsidR="007C3009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dekkes</w:t>
      </w:r>
      <w:r w:rsidR="00C9367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</w:t>
      </w:r>
      <w:r w:rsidR="00EC32A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Utgifter til postforsendelse ekspress over natten dekkes ikke.</w:t>
      </w:r>
    </w:p>
    <w:p w:rsidR="00C93670" w:rsidRPr="00D43AAE" w:rsidRDefault="009111D7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</w:pPr>
      <w:r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br/>
      </w:r>
      <w:r w:rsidR="00C9367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Service</w:t>
      </w:r>
      <w:r w:rsidR="00EC32A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 xml:space="preserve"> </w:t>
      </w:r>
    </w:p>
    <w:p w:rsidR="00C93670" w:rsidRPr="00D43AAE" w:rsidRDefault="00C93670" w:rsidP="0048594E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Service er enklere vedlikeholds- og reparasjonsarbeid som </w:t>
      </w:r>
      <w:r w:rsidR="008D4B82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høreapparatformidler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kan utføre</w:t>
      </w:r>
      <w:r w:rsidR="00C46F3A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 Service avgrenses mot reparasjoner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i takstgruppe 1</w:t>
      </w:r>
      <w:r w:rsidR="00C46F3A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og er nærmere definert i </w:t>
      </w:r>
      <w:hyperlink r:id="rId14" w:history="1">
        <w:r w:rsidR="000B428A" w:rsidRPr="00D43AAE">
          <w:rPr>
            <w:rFonts w:ascii="Arial" w:eastAsia="Times New Roman" w:hAnsi="Arial" w:cs="Arial"/>
            <w:color w:val="0074C4"/>
            <w:sz w:val="18"/>
            <w:szCs w:val="18"/>
            <w:lang w:eastAsia="nb-NO"/>
          </w:rPr>
          <w:t>"Produkt- og prisoversikt</w:t>
        </w:r>
      </w:hyperlink>
      <w:r w:rsidR="000B428A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".</w:t>
      </w:r>
      <w:r w:rsidR="007C3009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7C3009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Serviceutgifter for brukere over 18 år dekkes ikke</w:t>
      </w:r>
      <w:r w:rsidR="00ED3565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selv om 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hørselstap</w:t>
      </w:r>
      <w:r w:rsidR="00ED3565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et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skyldes yrkesskade.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Utgifter til materiell som anvendes under servicearbeidet dekkes 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som hovedregel </w:t>
      </w:r>
      <w:r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ikke.</w:t>
      </w:r>
      <w:r w:rsidR="00ED3565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Lydgiver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til RITE-apparat 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lastRenderedPageBreak/>
        <w:t>dekkes</w:t>
      </w:r>
      <w:r w:rsidR="00ED3565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  <w:r w:rsidR="000A7FAC" w:rsidRPr="00D43AAE">
        <w:rPr>
          <w:rFonts w:ascii="Arial" w:eastAsia="Times New Roman" w:hAnsi="Arial" w:cs="Arial"/>
          <w:b/>
          <w:bCs/>
          <w:iCs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br/>
      </w:r>
      <w:r w:rsidR="00D43AAE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br/>
      </w:r>
      <w:r w:rsidR="00B634F0" w:rsidRPr="00D43AAE">
        <w:rPr>
          <w:rFonts w:ascii="Arial" w:eastAsia="Times New Roman" w:hAnsi="Arial" w:cs="Arial"/>
          <w:bCs/>
          <w:color w:val="3E3832"/>
          <w:sz w:val="18"/>
          <w:szCs w:val="18"/>
          <w:u w:val="single"/>
          <w:lang w:eastAsia="nb-NO"/>
        </w:rPr>
        <w:t>Implanterbare høreapparat</w:t>
      </w:r>
      <w:r w:rsidR="00B634F0" w:rsidRPr="00D43AAE">
        <w:rPr>
          <w:rFonts w:ascii="Arial" w:eastAsia="Times New Roman" w:hAnsi="Arial" w:cs="Arial"/>
          <w:b/>
          <w:color w:val="3E3832"/>
          <w:sz w:val="18"/>
          <w:szCs w:val="18"/>
          <w:lang w:eastAsia="nb-NO"/>
        </w:rPr>
        <w:br/>
      </w:r>
      <w:r w:rsidR="00B634F0" w:rsidRPr="00D43AAE">
        <w:rPr>
          <w:rFonts w:ascii="Arial" w:eastAsia="Times New Roman" w:hAnsi="Arial" w:cs="Arial"/>
          <w:b/>
          <w:color w:val="3E3832"/>
          <w:sz w:val="18"/>
          <w:szCs w:val="18"/>
          <w:lang w:eastAsia="nb-NO"/>
        </w:rPr>
        <w:br/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C</w:t>
      </w:r>
      <w:r w:rsidR="000B428A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ochlea-apparat 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</w:t>
      </w:r>
      <w:r w:rsidR="0023654F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ekke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</w:t>
      </w:r>
      <w:r w:rsidR="0023654F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ikke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av folketrygden</w:t>
      </w:r>
      <w:r w:rsidR="0023654F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Rikshospitalet, </w:t>
      </w:r>
      <w:r w:rsidR="0023654F" w:rsidRPr="00D43AA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St. Olavs Hospital</w:t>
      </w:r>
      <w:r w:rsidR="0023654F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og Haukeland sykehus dekker både implant</w:t>
      </w:r>
      <w:r w:rsidR="00B634F0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atet og </w:t>
      </w:r>
      <w:r w:rsidR="0023654F" w:rsidRPr="00D43AA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den ytre delen av slike høreapparat.</w:t>
      </w:r>
      <w:r w:rsidR="000A7FAC" w:rsidRPr="00D43AAE">
        <w:rPr>
          <w:rFonts w:ascii="Arial" w:eastAsia="Times New Roman" w:hAnsi="Arial" w:cs="Arial"/>
          <w:b/>
          <w:bCs/>
          <w:iCs/>
          <w:color w:val="3E3832"/>
          <w:sz w:val="18"/>
          <w:szCs w:val="18"/>
          <w:lang w:eastAsia="nb-NO"/>
        </w:rPr>
        <w:br/>
      </w:r>
    </w:p>
    <w:p w:rsidR="00C93670" w:rsidRPr="000D6952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>§ 3 Gjenanskaffelse</w:t>
      </w:r>
    </w:p>
    <w:p w:rsidR="00C93670" w:rsidRPr="000D6952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Medlem over 18 år må erstatte høreapparat som er mistet, stjålet eller ødelagt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i utprøvingsperioden. </w:t>
      </w:r>
      <w:r w:rsidR="00F63ED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Leverandør sender faktura til bruker eller brukers forsikringsselskap.</w:t>
      </w:r>
      <w:r w:rsidR="00F63ED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F63ED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D9313A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Det gis ikke stønad til nytt høreapparat hvis</w:t>
      </w:r>
      <w:r w:rsidR="00F63ED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behovet skyldes at </w:t>
      </w:r>
      <w:r w:rsidR="00D9313A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høreapparatet er mistet, stjålet eller ødelagt</w:t>
      </w:r>
      <w:r w:rsidR="00F63ED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,</w:t>
      </w:r>
      <w:r w:rsidR="00D9313A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og det er gått mindre enn 6 år siden medlemmet sist fikk stønad til høreapparat. Avtalespesialist/hørselssentral bør gjøre medlemmet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oppmerksom på dette</w:t>
      </w:r>
      <w:r w:rsidR="00D9313A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,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samt muligheten til å forsikre høreapparatet i privat forsikringsselskap.</w:t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0B428A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034044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Dersom medlem har ett høreapparat på hvert øre og medlemmet må fornye begge høreapparatene</w:t>
      </w:r>
      <w:r w:rsidR="00867671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,</w:t>
      </w:r>
      <w:r w:rsidR="00034044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selv om bare det ene går tapt, dekker NAV </w:t>
      </w:r>
      <w:r w:rsidR="00867671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det ene </w:t>
      </w:r>
      <w:r w:rsidR="00034044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de nye høreapparatene.</w:t>
      </w:r>
      <w:r w:rsidR="00867671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867671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0B428A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br/>
      </w:r>
      <w:r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 xml:space="preserve">§ 4 </w:t>
      </w:r>
      <w:r w:rsidR="000678F1"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>Søknad om stønad til høreapparat</w:t>
      </w:r>
    </w:p>
    <w:p w:rsidR="00C93670" w:rsidRPr="000D6952" w:rsidRDefault="0030524B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AD70D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Avtalespesialister </w:t>
      </w:r>
      <w:r w:rsidR="00A533C1" w:rsidRPr="00AD70D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og offentlige hørselssentraler s</w:t>
      </w:r>
      <w:r w:rsidRPr="00AD70D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kal </w:t>
      </w:r>
      <w:r w:rsidR="00A533C1" w:rsidRPr="00AD70D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sende s</w:t>
      </w:r>
      <w:r w:rsidRPr="00AD70D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øknad om stønad for alle høreapparat, tinnitusmaskerere og tilbehør.</w:t>
      </w:r>
      <w:r w:rsidR="00A533C1" w:rsidRPr="00AD70D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De skal likevel ikke sende søknad når det kun skal byttes ørepropper, når høreapparatet trenger reparasjon eller ved bytte av RITE-lydgiver.</w:t>
      </w:r>
      <w:r w:rsidR="00A533C1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A533C1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A533C1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Søknad fremsettes på skjema 10-07.08</w:t>
      </w:r>
      <w:r w:rsid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  <w:r w:rsidR="00A533C1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A533C1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  <w:t xml:space="preserve">Søknaden skal sendes ved oppstart med utprøving av høreapparat, tinnitusmaskerer og tilbehør. Det er ikke nødvendig å sende ny søknad ved bytte av høreapparat i utprøvingstiden. </w:t>
      </w:r>
      <w:r w:rsidR="00A533C1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A533C1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Avtalespesialist og offentlig hørselssentral må se til at vedtak foreligger før de tildeler høreapparatet til bruker.</w:t>
      </w:r>
      <w:r w:rsidR="005D4A8F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  <w:t xml:space="preserve">Det </w:t>
      </w:r>
      <w:r w:rsidR="006150F3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gis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ikke særskilt godtgjørelse for utfylling av </w:t>
      </w:r>
      <w:r w:rsidR="00A533C1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søknadsblankett 10-07.08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2117A4" w:rsidRPr="000D6952">
        <w:rPr>
          <w:rFonts w:ascii="Arial" w:hAnsi="Arial" w:cs="Arial"/>
          <w:b/>
          <w:bCs/>
          <w:color w:val="3E3832"/>
          <w:sz w:val="18"/>
          <w:szCs w:val="18"/>
        </w:rPr>
        <w:br/>
      </w:r>
      <w:r w:rsidR="0048594E" w:rsidRPr="000D6952">
        <w:rPr>
          <w:rFonts w:ascii="Arial" w:hAnsi="Arial" w:cs="Arial"/>
          <w:b/>
          <w:bCs/>
          <w:color w:val="3E3832"/>
          <w:sz w:val="18"/>
          <w:szCs w:val="18"/>
        </w:rPr>
        <w:br/>
        <w:t>§ 5. Undersøkelse og tilpasning</w:t>
      </w:r>
      <w:r w:rsidR="0048594E" w:rsidRPr="000D6952">
        <w:rPr>
          <w:rFonts w:ascii="Arial" w:hAnsi="Arial" w:cs="Arial"/>
          <w:b/>
          <w:bCs/>
          <w:color w:val="3E3832"/>
          <w:sz w:val="18"/>
          <w:szCs w:val="18"/>
        </w:rPr>
        <w:br/>
      </w:r>
      <w:r w:rsidR="0048594E" w:rsidRPr="000D6952">
        <w:rPr>
          <w:rFonts w:ascii="Arial" w:hAnsi="Arial" w:cs="Arial"/>
          <w:b/>
          <w:bCs/>
          <w:color w:val="3E3832"/>
          <w:sz w:val="18"/>
          <w:szCs w:val="18"/>
        </w:rPr>
        <w:br/>
      </w:r>
      <w:r w:rsidR="0048594E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Regional</w:t>
      </w:r>
      <w:r w:rsidR="00A533C1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</w:t>
      </w:r>
      <w:r w:rsidR="0048594E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helseforetak </w:t>
      </w:r>
      <w:r w:rsidR="00A533C1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har ansvar for </w:t>
      </w:r>
      <w:r w:rsidR="0048594E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at tilpasning og formidling av høreapparat skjer i samsvar med </w:t>
      </w:r>
      <w:r w:rsidR="00A533C1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forsvarlig medisinskfaglig fremgangsmåte</w:t>
      </w:r>
      <w:r w:rsid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og at fagpersonene har nødvendige kvalifikasjoner</w:t>
      </w:r>
      <w:r w:rsidR="00A533C1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</w:t>
      </w:r>
      <w:r w:rsidR="004B2D92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De godkjenner privatpraktiserende øre-nese-halsleger (avtalespesialister) i sin region for å tilpasse høreapparat. </w:t>
      </w:r>
      <w:r w:rsidR="00A533C1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N</w:t>
      </w:r>
      <w:r w:rsidR="0048594E" w:rsidRPr="00985220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AV</w:t>
      </w:r>
      <w:r w:rsidR="0048594E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har ingen kontrollfunksjon på det faglige området.</w:t>
      </w:r>
      <w:r w:rsidR="0048594E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48594E" w:rsidRPr="00985220">
        <w:rPr>
          <w:rFonts w:ascii="Arial" w:hAnsi="Arial" w:cs="Arial"/>
          <w:b/>
          <w:bCs/>
          <w:color w:val="3E3832"/>
          <w:sz w:val="18"/>
          <w:szCs w:val="18"/>
        </w:rPr>
        <w:br/>
      </w:r>
      <w:r w:rsidR="00882B30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Høreapparatformidler skal henvende seg til </w:t>
      </w:r>
      <w:r w:rsidR="00882B30" w:rsidRPr="00985220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det regionale helseforetaket</w:t>
      </w:r>
      <w:r w:rsidR="00882B30" w:rsidRPr="00985220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for å få utbetalt utleveringsgodtgjørelse.</w:t>
      </w:r>
      <w:r w:rsidR="0048594E" w:rsidRPr="00985220">
        <w:rPr>
          <w:rFonts w:ascii="Arial" w:hAnsi="Arial" w:cs="Arial"/>
          <w:b/>
          <w:bCs/>
          <w:color w:val="3E3832"/>
          <w:sz w:val="18"/>
          <w:szCs w:val="18"/>
        </w:rPr>
        <w:br/>
      </w:r>
      <w:r w:rsidR="00034044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br/>
      </w:r>
      <w:r w:rsidR="00034044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br/>
      </w:r>
      <w:r w:rsidR="00C93670"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>§ 7 Eiendomsforhold</w:t>
      </w:r>
    </w:p>
    <w:p w:rsidR="00C93670" w:rsidRPr="0005283E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5283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Etter endring av forskriften i mai 2011 er høreapparatet det er gitt stønad til medlemmets eiendom.</w:t>
      </w:r>
      <w:r w:rsidR="0005283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br/>
      </w:r>
    </w:p>
    <w:p w:rsidR="00C93670" w:rsidRPr="000D6952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 xml:space="preserve">§ 8 </w:t>
      </w:r>
      <w:r w:rsidR="000678F1"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>Stønad til høreapparat</w:t>
      </w:r>
    </w:p>
    <w:p w:rsidR="00C93670" w:rsidRPr="00C01AA7" w:rsidRDefault="00867671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>Det er ingen a</w:t>
      </w:r>
      <w:r w:rsidR="00B77207" w:rsidRPr="0005283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naloge høreapparat </w:t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på rammeavtale. Dette </w:t>
      </w:r>
      <w:r w:rsidR="00B77207" w:rsidRPr="0005283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er utdatert teknologi </w:t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som nesten aldri blir tildelt lenger. Stønadsgrensene i forskriften for analoge høreapparat kommer derfor nesten aldri til anvendelse. </w:t>
      </w:r>
      <w:r w:rsidR="00B77207" w:rsidRPr="0005283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4463D4" w:rsidRPr="0005283E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br/>
      </w:r>
      <w:r w:rsidR="00B77207" w:rsidRPr="0005283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Ved behov for benforankret høreapparat gis det stønad til full dekning av nødvendige utgifter uten hensyn til stønadsgrensen.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AE001D" w:rsidRPr="0005283E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Innkjøpspris i den avtalen som gjelder på tidspunkt for tildeling av høreapparatet legges til grunn ved beregning av medlemmets egenandel.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93670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Hørselssentralen er ansvarlig for service på høreapparat som er utlevert til </w:t>
      </w:r>
      <w:r w:rsidR="00343A8C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medlem</w:t>
      </w:r>
      <w:r w:rsidR="00C93670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under 18 år. Det </w:t>
      </w:r>
      <w:r w:rsidR="001C0CB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må </w:t>
      </w:r>
      <w:r w:rsidR="00C93670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i slike </w:t>
      </w:r>
      <w:r w:rsidR="00C93670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lastRenderedPageBreak/>
        <w:t xml:space="preserve">tilfeller påføres </w:t>
      </w:r>
      <w:r w:rsidR="00387108" w:rsidRPr="00343A8C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tildelingsskjema</w:t>
      </w:r>
      <w:r w:rsidR="001C0CBC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10-07.07</w:t>
      </w:r>
      <w:r w:rsidR="00387108" w:rsidRPr="00343A8C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</w:t>
      </w:r>
      <w:r w:rsidR="00C93670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at det skal ytes service på høreapparatet.</w:t>
      </w:r>
      <w:r w:rsidR="00C01AA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C01AA7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01AA7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  <w:t xml:space="preserve">NAV kan utbetale godtgjørelse for service til avtalespesialist dersom </w:t>
      </w:r>
      <w:r w:rsidR="00C01AA7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hørselssentral har utlevert høreapparat som avtalespesialist</w:t>
      </w:r>
      <w:r w:rsidR="00C01AA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</w:t>
      </w:r>
      <w:r w:rsidR="00C01AA7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skal utføre service på</w:t>
      </w:r>
      <w:r w:rsidR="00C01AA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Det må da fremgå av </w:t>
      </w:r>
      <w:r w:rsidR="00C01AA7" w:rsidRPr="00343A8C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tildelingsskjema</w:t>
      </w:r>
      <w:r w:rsidR="00C01AA7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 10-07.07</w:t>
      </w:r>
      <w:r w:rsidR="00C01AA7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hvilken avtalespesialist som skal utføre service.</w:t>
      </w:r>
      <w:r w:rsidR="00C01AA7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Pr="00343A8C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 xml:space="preserve">NAV </w:t>
      </w:r>
      <w:r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kan utbetale godtgjørelse for service på apparat til </w:t>
      </w:r>
      <w:r w:rsidR="00343A8C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medlemmer</w:t>
      </w:r>
      <w:r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under 18 år samlet hvert halvår </w:t>
      </w:r>
      <w:r w:rsidR="00C93670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etter oppgave fra hørselssentralen over antall utleverte høreapparater siste halvår og hvem apparatene er utlevert til.</w:t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284402" w:rsidRPr="00343A8C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Krigspensjoneringslovene har en videre adgang til å dekke utgifter på grunn av hørselstap enn folketrygden. Det vises til rundskriv 31 Nr. 1 </w:t>
      </w:r>
      <w:r w:rsidR="00284402" w:rsidRPr="00343A8C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Krigspensjonering</w:t>
      </w:r>
      <w:r w:rsidR="00C01AA7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t>.</w:t>
      </w:r>
      <w:r w:rsidR="00C01AA7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br/>
      </w:r>
      <w:r w:rsidR="00C01AA7">
        <w:rPr>
          <w:rFonts w:ascii="Arial" w:eastAsia="Times New Roman" w:hAnsi="Arial" w:cs="Arial"/>
          <w:iCs/>
          <w:color w:val="3E3832"/>
          <w:sz w:val="18"/>
          <w:szCs w:val="18"/>
          <w:lang w:eastAsia="nb-NO"/>
        </w:rPr>
        <w:br/>
      </w:r>
      <w:r w:rsidR="00296823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br/>
      </w:r>
      <w:r w:rsidR="00C93670"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>§ 9 Legeundersøkelse</w:t>
      </w:r>
    </w:p>
    <w:p w:rsidR="00C93670" w:rsidRPr="000D6952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For alders- og sykehjemspasienter kan det gis stønad til legehjelp etter forskriften § 9 når det benyttes lege i fylkeskommunal helsetjeneste ved tilpasning/anskaffelse av høreapparat.</w:t>
      </w:r>
      <w:r w:rsidR="00C83990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83990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01AA7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br/>
      </w:r>
      <w:r w:rsidRPr="000D6952">
        <w:rPr>
          <w:rFonts w:ascii="Arial" w:eastAsia="Times New Roman" w:hAnsi="Arial" w:cs="Arial"/>
          <w:b/>
          <w:bCs/>
          <w:color w:val="3E3832"/>
          <w:sz w:val="18"/>
          <w:szCs w:val="18"/>
          <w:lang w:eastAsia="nb-NO"/>
        </w:rPr>
        <w:t>§ 10 Reiseutgifter</w:t>
      </w:r>
    </w:p>
    <w:p w:rsidR="00C93670" w:rsidRPr="000D6952" w:rsidRDefault="00296823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Arbeids- og velferdsdirektoratet har fastsatt regler om dekning av reiseutgifter i </w:t>
      </w:r>
      <w:hyperlink r:id="rId15" w:history="1">
        <w:r w:rsidRPr="00296823">
          <w:rPr>
            <w:rStyle w:val="Hyperkobling"/>
            <w:rFonts w:ascii="Arial" w:eastAsia="Times New Roman" w:hAnsi="Arial" w:cs="Arial"/>
            <w:sz w:val="18"/>
            <w:szCs w:val="18"/>
            <w:lang w:eastAsia="nb-NO"/>
          </w:rPr>
          <w:t>Rundskriv om refusjon av reiseutgifter ved brukers reise i henhold til folketrygdloven kapittel 10</w:t>
        </w:r>
      </w:hyperlink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C93670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Reise </w:t>
      </w:r>
      <w:r w:rsidR="000B3CC9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i forbindelse med reparasjon av høreapparat</w:t>
      </w:r>
      <w:r w:rsidR="00C93670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dekkes ikke gjennom folketrygden.</w:t>
      </w:r>
    </w:p>
    <w:p w:rsidR="00C93670" w:rsidRPr="000D6952" w:rsidRDefault="00C93670" w:rsidP="00C93670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Når alders- eller sykehjemspasienter reiser til hørselssentral eller lege i fylkeskommunal helsetjeneste, dekkes utgiftene </w:t>
      </w:r>
      <w:r w:rsidR="00ED6DC0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etter 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forskriften § 10. Kommunen er ansvarlig for reiseutgifter til kommunal helsetjeneste.</w:t>
      </w:r>
      <w:r w:rsidR="00296823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</w:p>
    <w:p w:rsidR="00553F7D" w:rsidRPr="00296823" w:rsidRDefault="004463D4" w:rsidP="00553F7D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</w:pPr>
      <w:r w:rsidRPr="000D6952">
        <w:rPr>
          <w:rFonts w:ascii="Arial" w:hAnsi="Arial" w:cs="Arial"/>
          <w:b/>
          <w:bCs/>
          <w:color w:val="3E3832"/>
          <w:sz w:val="18"/>
          <w:szCs w:val="18"/>
        </w:rPr>
        <w:t>§ 11. Gjennomføring</w:t>
      </w:r>
      <w:r w:rsidRPr="000D6952">
        <w:rPr>
          <w:rFonts w:ascii="Arial" w:hAnsi="Arial" w:cs="Arial"/>
          <w:b/>
          <w:bCs/>
          <w:color w:val="3E3832"/>
          <w:sz w:val="18"/>
          <w:szCs w:val="18"/>
        </w:rPr>
        <w:br/>
      </w:r>
      <w:r w:rsidRPr="000D6952">
        <w:rPr>
          <w:rFonts w:ascii="Arial" w:hAnsi="Arial" w:cs="Arial"/>
          <w:b/>
          <w:bCs/>
          <w:color w:val="3E3832"/>
          <w:sz w:val="18"/>
          <w:szCs w:val="18"/>
        </w:rPr>
        <w:br/>
      </w:r>
      <w:r w:rsidR="00553F7D" w:rsidRPr="00296823"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  <w:t>Utprøvingslager</w:t>
      </w:r>
    </w:p>
    <w:p w:rsidR="00403432" w:rsidRPr="000D6952" w:rsidRDefault="00CA6B24" w:rsidP="00403432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Leverandøren s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kal stille til 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rådighet høreapparater, tinnitusmaskerere og til</w:t>
      </w:r>
      <w:r w:rsidR="0029682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behør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i et utprøvingslager hos hørselssentral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er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og </w:t>
      </w:r>
      <w:r w:rsidR="00296823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godkjente 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avtalespesialist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er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 Leverandør eie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r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utprøvingslageret fr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a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m til 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utstyret blir tildelt til bruker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  <w:t>Utprøvingslagrene skal kun inneholde produkter som omfattes av produkt- og prisoversikt.</w:t>
      </w:r>
    </w:p>
    <w:p w:rsidR="00456DA6" w:rsidRPr="000D6952" w:rsidRDefault="00296823" w:rsidP="00456DA6">
      <w:pPr>
        <w:shd w:val="clear" w:color="auto" w:fill="F9F8F7"/>
        <w:tabs>
          <w:tab w:val="right" w:pos="9072"/>
        </w:tabs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Høreapparatformidler og leverandør avtaler e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tablering og </w:t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etterfylling av utprøvingslager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  <w:t>Leverandør dekker alle kostnader knyttet til distribusjon og forsendelse av produkter i forbindelse med etablering og etterfylling av utprøvingslager.</w:t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Høreapparatf</w:t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ormidlere og leverandør </w:t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kan </w:t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avtale om </w:t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høreapparat som har vært til utprøving skal sendes tilbake til leverandør etter utprøving når bruker ikke skal beholde høreapparatet. </w:t>
      </w:r>
      <w:r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FD7410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>
        <w:rPr>
          <w:rFonts w:ascii="Arial" w:hAnsi="Arial" w:cs="Arial"/>
          <w:color w:val="3E3832"/>
          <w:sz w:val="18"/>
          <w:szCs w:val="18"/>
          <w:lang w:eastAsia="nb-NO"/>
        </w:rPr>
        <w:t>Høreapparatformidler skal foreta l</w:t>
      </w:r>
      <w:r w:rsidR="00FD7410"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agertelling </w:t>
      </w:r>
      <w:r>
        <w:rPr>
          <w:rFonts w:ascii="Arial" w:hAnsi="Arial" w:cs="Arial"/>
          <w:color w:val="3E3832"/>
          <w:sz w:val="18"/>
          <w:szCs w:val="18"/>
          <w:lang w:eastAsia="nb-NO"/>
        </w:rPr>
        <w:t>ved utløpet av hvert halvår og rapportere til leverandørene.</w:t>
      </w:r>
    </w:p>
    <w:p w:rsidR="00CA6B24" w:rsidRPr="000D6952" w:rsidRDefault="00403432" w:rsidP="00553F7D">
      <w:pPr>
        <w:shd w:val="clear" w:color="auto" w:fill="F9F8F7"/>
        <w:spacing w:before="210" w:after="100" w:afterAutospacing="1"/>
        <w:rPr>
          <w:rFonts w:ascii="Arial" w:eastAsia="Times New Roman" w:hAnsi="Arial" w:cs="Arial"/>
          <w:i/>
          <w:color w:val="3E3832"/>
          <w:sz w:val="18"/>
          <w:szCs w:val="18"/>
          <w:lang w:eastAsia="nb-NO"/>
        </w:rPr>
      </w:pPr>
      <w:r w:rsidRPr="000D6952">
        <w:rPr>
          <w:rFonts w:ascii="Arial" w:eastAsia="Times New Roman" w:hAnsi="Arial" w:cs="Arial"/>
          <w:i/>
          <w:color w:val="3E3832"/>
          <w:sz w:val="18"/>
          <w:szCs w:val="18"/>
          <w:lang w:eastAsia="nb-NO"/>
        </w:rPr>
        <w:br/>
      </w:r>
      <w:r w:rsidR="00553F7D" w:rsidRPr="00296823"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  <w:t>Tildeling</w:t>
      </w:r>
    </w:p>
    <w:p w:rsidR="00CA6B24" w:rsidRPr="006D577F" w:rsidRDefault="00EC427B" w:rsidP="00553F7D">
      <w:pPr>
        <w:shd w:val="clear" w:color="auto" w:fill="F9F8F7"/>
        <w:spacing w:before="210" w:after="100" w:afterAutospacing="1"/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</w:pP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Når det er klart at bruker skal beholde utstyret skal h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øreapparatformidler </w:t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umiddelbart 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sende skjema 10-07.0</w:t>
      </w:r>
      <w:r w:rsidR="00952AC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7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Bekreftelse på tildeling til leverandør</w:t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en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Bruker skal attestere på dette s</w:t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kjemaet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Høreapparatformidler 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skal</w:t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sørge for at bruker underskriver på</w:t>
      </w:r>
      <w:r w:rsidR="00952AC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skjema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10-07.07 </w:t>
      </w:r>
      <w:r w:rsidR="00952AC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ved oppstart med utprøving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, men skal først sende inn skjemaet til leverandør når det er klart at bruker skal beholde utstyret</w:t>
      </w:r>
      <w:r w:rsidR="00952AC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.</w:t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456DA6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Ved offentlig hørselssentral skal lege eller audiograf underskrive skjema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10-07.07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Hvis avtalespesialist er ansvarlig for tilpasningen kan audiograf underskrive skjemaet dersom det fremgår 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av skjemaet 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hvilken avtalespesialist som er ansvarlig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 for tilpasningen</w:t>
      </w:r>
      <w:r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. 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952AC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Le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verandør og høreapparatformidler </w:t>
      </w:r>
      <w:r w:rsidR="00952AC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kan 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>avtale at høreapparatformidler sender samleoversikt over tildelte RITE-</w:t>
      </w:r>
      <w:r w:rsidR="0040343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lastRenderedPageBreak/>
        <w:t xml:space="preserve">lydgivere til leverandør i stedet for </w:t>
      </w:r>
      <w:r w:rsidR="00952AC2" w:rsidRPr="000D6952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skjema 10-07.07. 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t xml:space="preserve">Hver samleoversikt skal kun omfatte brukere som er bosatt i samme fylke. </w:t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6D577F">
        <w:rPr>
          <w:rFonts w:ascii="Arial" w:eastAsia="Times New Roman" w:hAnsi="Arial" w:cs="Arial"/>
          <w:color w:val="3E3832"/>
          <w:sz w:val="18"/>
          <w:szCs w:val="18"/>
          <w:lang w:eastAsia="nb-NO"/>
        </w:rPr>
        <w:br/>
      </w:r>
      <w:r w:rsidR="00403432" w:rsidRPr="000D6952">
        <w:rPr>
          <w:rFonts w:ascii="Arial" w:eastAsia="Times New Roman" w:hAnsi="Arial" w:cs="Arial"/>
          <w:i/>
          <w:color w:val="3E3832"/>
          <w:sz w:val="18"/>
          <w:szCs w:val="18"/>
          <w:lang w:eastAsia="nb-NO"/>
        </w:rPr>
        <w:br/>
      </w:r>
      <w:r w:rsidR="00553F7D" w:rsidRPr="006D577F"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  <w:t>Maksimal utprøvingstid</w:t>
      </w:r>
      <w:r w:rsidR="007262A7">
        <w:rPr>
          <w:rFonts w:ascii="Arial" w:eastAsia="Times New Roman" w:hAnsi="Arial" w:cs="Arial"/>
          <w:color w:val="3E3832"/>
          <w:sz w:val="18"/>
          <w:szCs w:val="18"/>
          <w:u w:val="single"/>
          <w:lang w:eastAsia="nb-NO"/>
        </w:rPr>
        <w:t xml:space="preserve"> på 6 måneder</w:t>
      </w:r>
    </w:p>
    <w:p w:rsidR="00EC427B" w:rsidRPr="000D6952" w:rsidRDefault="006D577F" w:rsidP="00EC427B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  <w:r>
        <w:rPr>
          <w:rFonts w:ascii="Arial" w:hAnsi="Arial" w:cs="Arial"/>
          <w:color w:val="3E3832"/>
          <w:sz w:val="18"/>
          <w:szCs w:val="18"/>
          <w:lang w:eastAsia="nb-NO"/>
        </w:rPr>
        <w:t xml:space="preserve">Normert øvre grense for utprøving er </w:t>
      </w:r>
      <w:r w:rsidR="00EC427B" w:rsidRPr="000D6952">
        <w:rPr>
          <w:rFonts w:ascii="Arial" w:hAnsi="Arial" w:cs="Arial"/>
          <w:color w:val="3E3832"/>
          <w:sz w:val="18"/>
          <w:szCs w:val="18"/>
          <w:lang w:eastAsia="nb-NO"/>
        </w:rPr>
        <w:t>6 måneder. Leverandør kan fakturere senest 6 måneder etter start med utprøving.</w:t>
      </w:r>
      <w:r w:rsidR="00952AC2"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 </w:t>
      </w:r>
      <w:r>
        <w:rPr>
          <w:rFonts w:ascii="Arial" w:hAnsi="Arial" w:cs="Arial"/>
          <w:color w:val="3E3832"/>
          <w:sz w:val="18"/>
          <w:szCs w:val="18"/>
          <w:lang w:eastAsia="nb-NO"/>
        </w:rPr>
        <w:br/>
      </w:r>
    </w:p>
    <w:p w:rsidR="00952AC2" w:rsidRPr="000D6952" w:rsidRDefault="00952AC2" w:rsidP="00EC427B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Ved oppstart med utprøving </w:t>
      </w:r>
      <w:r w:rsidR="003D3F9A"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skal </w:t>
      </w: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høreapparatformidler sende en </w:t>
      </w:r>
      <w:r w:rsidR="007262A7">
        <w:rPr>
          <w:rFonts w:ascii="Arial" w:hAnsi="Arial" w:cs="Arial"/>
          <w:color w:val="3E3832"/>
          <w:sz w:val="18"/>
          <w:szCs w:val="18"/>
          <w:lang w:eastAsia="nb-NO"/>
        </w:rPr>
        <w:t>utlånsbekreftelse til leverandør.</w:t>
      </w: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br/>
      </w:r>
    </w:p>
    <w:p w:rsidR="003D3F9A" w:rsidRPr="000D6952" w:rsidRDefault="007262A7" w:rsidP="00EC427B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  <w:r>
        <w:rPr>
          <w:rFonts w:ascii="Arial" w:hAnsi="Arial" w:cs="Arial"/>
          <w:color w:val="3E3832"/>
          <w:sz w:val="18"/>
          <w:szCs w:val="18"/>
          <w:lang w:eastAsia="nb-NO"/>
        </w:rPr>
        <w:t xml:space="preserve">Hvis </w:t>
      </w:r>
      <w:r w:rsidR="003D3F9A"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leverandør </w:t>
      </w:r>
      <w:r w:rsidR="00A64053" w:rsidRPr="000D6952">
        <w:rPr>
          <w:rFonts w:ascii="Arial" w:hAnsi="Arial" w:cs="Arial"/>
          <w:color w:val="3E3832"/>
          <w:sz w:val="18"/>
          <w:szCs w:val="18"/>
          <w:lang w:eastAsia="nb-NO"/>
        </w:rPr>
        <w:t>har motta</w:t>
      </w:r>
      <w:r>
        <w:rPr>
          <w:rFonts w:ascii="Arial" w:hAnsi="Arial" w:cs="Arial"/>
          <w:color w:val="3E3832"/>
          <w:sz w:val="18"/>
          <w:szCs w:val="18"/>
          <w:lang w:eastAsia="nb-NO"/>
        </w:rPr>
        <w:t>r</w:t>
      </w:r>
      <w:r w:rsidR="00A64053"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 skjema 10-07.07 fra høreapparatformidler innen 6 måneder fra oppstart med utprøving </w:t>
      </w:r>
      <w:r>
        <w:rPr>
          <w:rFonts w:ascii="Arial" w:hAnsi="Arial" w:cs="Arial"/>
          <w:color w:val="3E3832"/>
          <w:sz w:val="18"/>
          <w:szCs w:val="18"/>
          <w:lang w:eastAsia="nb-NO"/>
        </w:rPr>
        <w:t xml:space="preserve">sender </w:t>
      </w:r>
      <w:r w:rsidR="00A64053" w:rsidRPr="000D6952">
        <w:rPr>
          <w:rFonts w:ascii="Arial" w:hAnsi="Arial" w:cs="Arial"/>
          <w:color w:val="3E3832"/>
          <w:sz w:val="18"/>
          <w:szCs w:val="18"/>
          <w:lang w:eastAsia="nb-NO"/>
        </w:rPr>
        <w:t>leverandør faktur</w:t>
      </w:r>
      <w:r>
        <w:rPr>
          <w:rFonts w:ascii="Arial" w:hAnsi="Arial" w:cs="Arial"/>
          <w:color w:val="3E3832"/>
          <w:sz w:val="18"/>
          <w:szCs w:val="18"/>
          <w:lang w:eastAsia="nb-NO"/>
        </w:rPr>
        <w:t xml:space="preserve">a til </w:t>
      </w:r>
      <w:r w:rsidR="00A64053" w:rsidRPr="000D6952">
        <w:rPr>
          <w:rFonts w:ascii="Arial" w:hAnsi="Arial" w:cs="Arial"/>
          <w:color w:val="3E3832"/>
          <w:sz w:val="18"/>
          <w:szCs w:val="18"/>
          <w:lang w:eastAsia="nb-NO"/>
        </w:rPr>
        <w:t>NAV.</w:t>
      </w:r>
    </w:p>
    <w:p w:rsidR="00A64053" w:rsidRPr="000D6952" w:rsidRDefault="00A64053" w:rsidP="00EC427B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</w:p>
    <w:p w:rsidR="00A64053" w:rsidRPr="000D6952" w:rsidRDefault="007262A7" w:rsidP="00A64053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  <w:r>
        <w:rPr>
          <w:rFonts w:ascii="Arial" w:hAnsi="Arial" w:cs="Arial"/>
          <w:color w:val="3E3832"/>
          <w:sz w:val="18"/>
          <w:szCs w:val="18"/>
          <w:lang w:eastAsia="nb-NO"/>
        </w:rPr>
        <w:t xml:space="preserve">Hvis </w:t>
      </w:r>
      <w:r w:rsidR="00A64053"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leverandør ikke har mottatt skjema 10-07.07 innen 6 måneder fra oppstart med utprøving </w:t>
      </w:r>
      <w:r w:rsidR="001663F1" w:rsidRPr="000D6952">
        <w:rPr>
          <w:rFonts w:ascii="Arial" w:hAnsi="Arial" w:cs="Arial"/>
          <w:color w:val="3E3832"/>
          <w:sz w:val="18"/>
          <w:szCs w:val="18"/>
          <w:lang w:eastAsia="nb-NO"/>
        </w:rPr>
        <w:t>skal</w:t>
      </w:r>
      <w:r w:rsidR="00A64053"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 leverandør fakturere bruker. Leverandør skal </w:t>
      </w:r>
      <w:r>
        <w:rPr>
          <w:rFonts w:ascii="Arial" w:hAnsi="Arial" w:cs="Arial"/>
          <w:color w:val="3E3832"/>
          <w:sz w:val="18"/>
          <w:szCs w:val="18"/>
          <w:lang w:eastAsia="nb-NO"/>
        </w:rPr>
        <w:t xml:space="preserve">i faktura </w:t>
      </w:r>
      <w:r w:rsidR="00A64053" w:rsidRPr="000D6952">
        <w:rPr>
          <w:rFonts w:ascii="Arial" w:hAnsi="Arial" w:cs="Arial"/>
          <w:color w:val="3E3832"/>
          <w:sz w:val="18"/>
          <w:szCs w:val="18"/>
          <w:lang w:eastAsia="nb-NO"/>
        </w:rPr>
        <w:t>tilby bruker å returnere apparatet i stedet for å betale.</w:t>
      </w:r>
    </w:p>
    <w:p w:rsidR="00A64053" w:rsidRPr="000D6952" w:rsidRDefault="00A64053" w:rsidP="00FD7410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br/>
        <w:t>Leverandør skal varsle høre</w:t>
      </w:r>
      <w:r w:rsidR="007262A7">
        <w:rPr>
          <w:rFonts w:ascii="Arial" w:hAnsi="Arial" w:cs="Arial"/>
          <w:color w:val="3E3832"/>
          <w:sz w:val="18"/>
          <w:szCs w:val="18"/>
          <w:lang w:eastAsia="nb-NO"/>
        </w:rPr>
        <w:t>apparat</w:t>
      </w:r>
      <w:r w:rsidR="00EC427B"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formidler minst 14 dager før de sender faktura til bruker, slik at </w:t>
      </w: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t>høreapparat</w:t>
      </w:r>
      <w:r w:rsidR="00EC427B"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formidler får mulighet til returnere apparatet </w:t>
      </w:r>
      <w:r w:rsidR="007262A7">
        <w:rPr>
          <w:rFonts w:ascii="Arial" w:hAnsi="Arial" w:cs="Arial"/>
          <w:color w:val="3E3832"/>
          <w:sz w:val="18"/>
          <w:szCs w:val="18"/>
          <w:lang w:eastAsia="nb-NO"/>
        </w:rPr>
        <w:t xml:space="preserve">til leverandør. </w:t>
      </w:r>
      <w:r w:rsidR="008F2236" w:rsidRPr="000D6952">
        <w:rPr>
          <w:rFonts w:ascii="Arial" w:hAnsi="Arial" w:cs="Arial"/>
          <w:color w:val="3E3832"/>
          <w:sz w:val="18"/>
          <w:szCs w:val="18"/>
          <w:lang w:eastAsia="nb-NO"/>
        </w:rPr>
        <w:br/>
      </w:r>
    </w:p>
    <w:p w:rsidR="001663F1" w:rsidRPr="000D6952" w:rsidRDefault="00EC427B" w:rsidP="001663F1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Leverandør kan </w:t>
      </w:r>
      <w:r w:rsidR="007262A7">
        <w:rPr>
          <w:rFonts w:ascii="Arial" w:hAnsi="Arial" w:cs="Arial"/>
          <w:color w:val="3E3832"/>
          <w:sz w:val="18"/>
          <w:szCs w:val="18"/>
          <w:lang w:eastAsia="nb-NO"/>
        </w:rPr>
        <w:t>i samråd med høreapparatformidler tilby</w:t>
      </w: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 lenger utprøvingstid enn 6 måneder. </w:t>
      </w:r>
      <w:r w:rsidR="00FD7410" w:rsidRPr="000D6952">
        <w:rPr>
          <w:rFonts w:ascii="Arial" w:hAnsi="Arial" w:cs="Arial"/>
          <w:color w:val="3E3832"/>
          <w:sz w:val="18"/>
          <w:szCs w:val="18"/>
          <w:lang w:eastAsia="nb-NO"/>
        </w:rPr>
        <w:br/>
      </w:r>
    </w:p>
    <w:p w:rsidR="001663F1" w:rsidRPr="000D6952" w:rsidRDefault="001663F1" w:rsidP="001663F1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</w:p>
    <w:p w:rsidR="001663F1" w:rsidRPr="007262A7" w:rsidRDefault="008F2236" w:rsidP="00AD70D7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u w:val="single"/>
          <w:lang w:eastAsia="nb-NO"/>
        </w:rPr>
      </w:pPr>
      <w:r w:rsidRPr="007262A7">
        <w:rPr>
          <w:rFonts w:ascii="Arial" w:hAnsi="Arial" w:cs="Arial"/>
          <w:color w:val="3E3832"/>
          <w:sz w:val="18"/>
          <w:szCs w:val="18"/>
          <w:u w:val="single"/>
          <w:lang w:eastAsia="nb-NO"/>
        </w:rPr>
        <w:t>Dekning av tapt / skadet utstyr</w:t>
      </w:r>
      <w:r w:rsidR="00FD7410" w:rsidRPr="007262A7">
        <w:rPr>
          <w:rFonts w:ascii="Arial" w:hAnsi="Arial" w:cs="Arial"/>
          <w:color w:val="3E3832"/>
          <w:sz w:val="18"/>
          <w:szCs w:val="18"/>
          <w:u w:val="single"/>
          <w:lang w:eastAsia="nb-NO"/>
        </w:rPr>
        <w:t xml:space="preserve"> på utprøvingslager</w:t>
      </w:r>
      <w:r w:rsidR="00AD70D7">
        <w:rPr>
          <w:rFonts w:ascii="Arial" w:hAnsi="Arial" w:cs="Arial"/>
          <w:color w:val="3E3832"/>
          <w:sz w:val="18"/>
          <w:szCs w:val="18"/>
          <w:u w:val="single"/>
          <w:lang w:eastAsia="nb-NO"/>
        </w:rPr>
        <w:br/>
      </w:r>
    </w:p>
    <w:p w:rsidR="00553F7D" w:rsidRPr="000D6952" w:rsidRDefault="00EC427B" w:rsidP="00FD7410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t>NAV kan dekk</w:t>
      </w:r>
      <w:r w:rsidR="00FD7410" w:rsidRPr="000D6952">
        <w:rPr>
          <w:rFonts w:ascii="Arial" w:hAnsi="Arial" w:cs="Arial"/>
          <w:color w:val="3E3832"/>
          <w:sz w:val="18"/>
          <w:szCs w:val="18"/>
          <w:lang w:eastAsia="nb-NO"/>
        </w:rPr>
        <w:t>e</w:t>
      </w: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t xml:space="preserve"> tap fra utprøvingslager etter begrunnet søknad fra leverandør med vedlagt erklæring fra høreapparatformidler om at apparatet er tapt. </w:t>
      </w:r>
      <w:r w:rsidR="00FD7410" w:rsidRPr="000D6952">
        <w:rPr>
          <w:rFonts w:ascii="Arial" w:hAnsi="Arial" w:cs="Arial"/>
          <w:color w:val="3E3832"/>
          <w:sz w:val="18"/>
          <w:szCs w:val="18"/>
          <w:lang w:eastAsia="nb-NO"/>
        </w:rPr>
        <w:br/>
      </w:r>
      <w:r w:rsidR="00F63ED2">
        <w:rPr>
          <w:rFonts w:ascii="Arial" w:hAnsi="Arial" w:cs="Arial"/>
          <w:color w:val="3E3832"/>
          <w:sz w:val="18"/>
          <w:szCs w:val="18"/>
          <w:lang w:eastAsia="nb-NO"/>
        </w:rPr>
        <w:br/>
        <w:t>Se § 4 om brukeres ansvar for å e</w:t>
      </w:r>
      <w:r w:rsidR="00F63ED2" w:rsidRPr="000D6952">
        <w:rPr>
          <w:rFonts w:ascii="Arial" w:hAnsi="Arial" w:cs="Arial"/>
          <w:color w:val="3E3832"/>
          <w:sz w:val="18"/>
          <w:szCs w:val="18"/>
          <w:lang w:eastAsia="nb-NO"/>
        </w:rPr>
        <w:t>rstatte høreapparat som er tapt eller skadet i utprøvingsperioden.</w:t>
      </w:r>
      <w:r w:rsidR="00F63ED2">
        <w:rPr>
          <w:rFonts w:ascii="Arial" w:hAnsi="Arial" w:cs="Arial"/>
          <w:color w:val="3E3832"/>
          <w:sz w:val="18"/>
          <w:szCs w:val="18"/>
          <w:lang w:eastAsia="nb-NO"/>
        </w:rPr>
        <w:t xml:space="preserve"> </w:t>
      </w:r>
      <w:r w:rsidR="00F63ED2">
        <w:rPr>
          <w:rFonts w:ascii="Arial" w:hAnsi="Arial" w:cs="Arial"/>
          <w:color w:val="3E3832"/>
          <w:sz w:val="18"/>
          <w:szCs w:val="18"/>
          <w:lang w:eastAsia="nb-NO"/>
        </w:rPr>
        <w:br/>
      </w:r>
      <w:r w:rsidR="00FD7410" w:rsidRPr="000D6952">
        <w:rPr>
          <w:rFonts w:ascii="Arial" w:hAnsi="Arial" w:cs="Arial"/>
          <w:color w:val="3E3832"/>
          <w:sz w:val="18"/>
          <w:szCs w:val="18"/>
          <w:lang w:eastAsia="nb-NO"/>
        </w:rPr>
        <w:br/>
      </w:r>
      <w:r w:rsidR="00FD7410" w:rsidRPr="000D6952">
        <w:rPr>
          <w:rFonts w:ascii="Arial" w:hAnsi="Arial" w:cs="Arial"/>
          <w:i/>
          <w:color w:val="3E3832"/>
          <w:sz w:val="18"/>
          <w:szCs w:val="18"/>
          <w:lang w:eastAsia="nb-NO"/>
        </w:rPr>
        <w:br/>
      </w:r>
      <w:r w:rsidR="00553F7D" w:rsidRPr="00F63ED2">
        <w:rPr>
          <w:rFonts w:ascii="Arial" w:hAnsi="Arial" w:cs="Arial"/>
          <w:color w:val="3E3832"/>
          <w:sz w:val="18"/>
          <w:szCs w:val="18"/>
          <w:u w:val="single"/>
          <w:lang w:eastAsia="nb-NO"/>
        </w:rPr>
        <w:t>Brukers egenbetaling</w:t>
      </w:r>
      <w:r w:rsidR="00403432" w:rsidRPr="00F63ED2">
        <w:rPr>
          <w:rFonts w:ascii="Arial" w:hAnsi="Arial" w:cs="Arial"/>
          <w:color w:val="3E3832"/>
          <w:sz w:val="18"/>
          <w:szCs w:val="18"/>
          <w:u w:val="single"/>
          <w:lang w:eastAsia="nb-NO"/>
        </w:rPr>
        <w:br/>
      </w:r>
      <w:r w:rsidR="005A6446" w:rsidRPr="000D6952">
        <w:rPr>
          <w:rFonts w:ascii="Arial" w:hAnsi="Arial" w:cs="Arial"/>
          <w:color w:val="3E3832"/>
          <w:sz w:val="18"/>
          <w:szCs w:val="18"/>
          <w:lang w:eastAsia="nb-NO"/>
        </w:rPr>
        <w:br/>
        <w:t xml:space="preserve">Bruker betaler direkte til leverandør dersom prisen på høreapparatet overstiger stønadsbeløpet. </w:t>
      </w:r>
      <w:r w:rsidR="00403432" w:rsidRPr="000D6952">
        <w:rPr>
          <w:rFonts w:ascii="Arial" w:hAnsi="Arial" w:cs="Arial"/>
          <w:color w:val="3E3832"/>
          <w:sz w:val="18"/>
          <w:szCs w:val="18"/>
          <w:lang w:eastAsia="nb-NO"/>
        </w:rPr>
        <w:br/>
      </w:r>
    </w:p>
    <w:p w:rsidR="00B77207" w:rsidRPr="000D6952" w:rsidRDefault="00B77207" w:rsidP="00396731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  <w:r w:rsidRPr="000D6952">
        <w:rPr>
          <w:rFonts w:ascii="Arial" w:hAnsi="Arial" w:cs="Arial"/>
          <w:color w:val="3E3832"/>
          <w:sz w:val="18"/>
          <w:szCs w:val="18"/>
          <w:lang w:eastAsia="nb-NO"/>
        </w:rPr>
        <w:t>Når hørselssentralen bestiller ørepropper fra verksted, skal medlemmets navn, adresse, fødselsdato/år og NAV-kontor føres på bestillingen.</w:t>
      </w:r>
    </w:p>
    <w:p w:rsidR="00892EC2" w:rsidRPr="000D6952" w:rsidRDefault="00892EC2" w:rsidP="00396731">
      <w:pPr>
        <w:pStyle w:val="Listeavsnit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E3832"/>
          <w:sz w:val="18"/>
          <w:szCs w:val="18"/>
          <w:lang w:eastAsia="nb-NO"/>
        </w:rPr>
      </w:pPr>
    </w:p>
    <w:sectPr w:rsidR="00892EC2" w:rsidRPr="000D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11" w:rsidRDefault="00FE4811" w:rsidP="003D3F9A">
      <w:r>
        <w:separator/>
      </w:r>
    </w:p>
  </w:endnote>
  <w:endnote w:type="continuationSeparator" w:id="0">
    <w:p w:rsidR="00FE4811" w:rsidRDefault="00FE4811" w:rsidP="003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11" w:rsidRDefault="00FE4811" w:rsidP="003D3F9A">
      <w:r>
        <w:separator/>
      </w:r>
    </w:p>
  </w:footnote>
  <w:footnote w:type="continuationSeparator" w:id="0">
    <w:p w:rsidR="00FE4811" w:rsidRDefault="00FE4811" w:rsidP="003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745D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AA0D54"/>
    <w:multiLevelType w:val="hybridMultilevel"/>
    <w:tmpl w:val="E9146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7DF8"/>
    <w:multiLevelType w:val="hybridMultilevel"/>
    <w:tmpl w:val="792E7608"/>
    <w:lvl w:ilvl="0" w:tplc="9554521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B04CB5"/>
    <w:multiLevelType w:val="multilevel"/>
    <w:tmpl w:val="E77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F4740"/>
    <w:multiLevelType w:val="multilevel"/>
    <w:tmpl w:val="5C9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46BAE"/>
    <w:multiLevelType w:val="hybridMultilevel"/>
    <w:tmpl w:val="836AE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D441E"/>
    <w:multiLevelType w:val="multilevel"/>
    <w:tmpl w:val="DD9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70"/>
    <w:rsid w:val="000143A3"/>
    <w:rsid w:val="00034044"/>
    <w:rsid w:val="0004250F"/>
    <w:rsid w:val="0005283E"/>
    <w:rsid w:val="00063321"/>
    <w:rsid w:val="000678F1"/>
    <w:rsid w:val="00076358"/>
    <w:rsid w:val="00092DB1"/>
    <w:rsid w:val="000A0E9E"/>
    <w:rsid w:val="000A3B79"/>
    <w:rsid w:val="000A4F87"/>
    <w:rsid w:val="000A7FAC"/>
    <w:rsid w:val="000B3CC9"/>
    <w:rsid w:val="000B428A"/>
    <w:rsid w:val="000D6952"/>
    <w:rsid w:val="000E2E2B"/>
    <w:rsid w:val="00103315"/>
    <w:rsid w:val="0012027A"/>
    <w:rsid w:val="00164812"/>
    <w:rsid w:val="001663F1"/>
    <w:rsid w:val="00171AE3"/>
    <w:rsid w:val="001B3A67"/>
    <w:rsid w:val="001B74A2"/>
    <w:rsid w:val="001C0CBC"/>
    <w:rsid w:val="001C66BA"/>
    <w:rsid w:val="00204D79"/>
    <w:rsid w:val="002117A4"/>
    <w:rsid w:val="00211D73"/>
    <w:rsid w:val="002302AD"/>
    <w:rsid w:val="0023654F"/>
    <w:rsid w:val="00245382"/>
    <w:rsid w:val="00271EAE"/>
    <w:rsid w:val="00284402"/>
    <w:rsid w:val="00296823"/>
    <w:rsid w:val="002A07C3"/>
    <w:rsid w:val="002C55DA"/>
    <w:rsid w:val="002D6800"/>
    <w:rsid w:val="002E33C0"/>
    <w:rsid w:val="0030524B"/>
    <w:rsid w:val="003129A5"/>
    <w:rsid w:val="00343A8C"/>
    <w:rsid w:val="00347F34"/>
    <w:rsid w:val="00387108"/>
    <w:rsid w:val="00396731"/>
    <w:rsid w:val="003A0ECB"/>
    <w:rsid w:val="003B13D5"/>
    <w:rsid w:val="003B652F"/>
    <w:rsid w:val="003D3F9A"/>
    <w:rsid w:val="003E340C"/>
    <w:rsid w:val="003E4A4C"/>
    <w:rsid w:val="003E6FEF"/>
    <w:rsid w:val="00403432"/>
    <w:rsid w:val="00405FF2"/>
    <w:rsid w:val="004463D4"/>
    <w:rsid w:val="00456DA6"/>
    <w:rsid w:val="0048594E"/>
    <w:rsid w:val="004B2D92"/>
    <w:rsid w:val="00547C54"/>
    <w:rsid w:val="00553F7D"/>
    <w:rsid w:val="00586B8A"/>
    <w:rsid w:val="005A2029"/>
    <w:rsid w:val="005A6446"/>
    <w:rsid w:val="005C2E8B"/>
    <w:rsid w:val="005C755C"/>
    <w:rsid w:val="005D4A8F"/>
    <w:rsid w:val="00614141"/>
    <w:rsid w:val="006150F3"/>
    <w:rsid w:val="00624733"/>
    <w:rsid w:val="006341A6"/>
    <w:rsid w:val="006A4F7F"/>
    <w:rsid w:val="006B6094"/>
    <w:rsid w:val="006C42A6"/>
    <w:rsid w:val="006D577F"/>
    <w:rsid w:val="006F7DEF"/>
    <w:rsid w:val="00715111"/>
    <w:rsid w:val="007262A7"/>
    <w:rsid w:val="00735323"/>
    <w:rsid w:val="00755875"/>
    <w:rsid w:val="007B6A20"/>
    <w:rsid w:val="007C3009"/>
    <w:rsid w:val="007C3C7B"/>
    <w:rsid w:val="007F0589"/>
    <w:rsid w:val="007F1D17"/>
    <w:rsid w:val="00836381"/>
    <w:rsid w:val="00850B61"/>
    <w:rsid w:val="00867671"/>
    <w:rsid w:val="00882B30"/>
    <w:rsid w:val="00883BAE"/>
    <w:rsid w:val="00892EC2"/>
    <w:rsid w:val="008B5FFD"/>
    <w:rsid w:val="008D4B82"/>
    <w:rsid w:val="008D5025"/>
    <w:rsid w:val="008F2236"/>
    <w:rsid w:val="009043FC"/>
    <w:rsid w:val="009111D7"/>
    <w:rsid w:val="00926D10"/>
    <w:rsid w:val="00952AC2"/>
    <w:rsid w:val="00976E51"/>
    <w:rsid w:val="00985220"/>
    <w:rsid w:val="00A533C1"/>
    <w:rsid w:val="00A64053"/>
    <w:rsid w:val="00A72EE1"/>
    <w:rsid w:val="00A954D2"/>
    <w:rsid w:val="00AD70D7"/>
    <w:rsid w:val="00AE001D"/>
    <w:rsid w:val="00AF37E7"/>
    <w:rsid w:val="00AF55B9"/>
    <w:rsid w:val="00B16D20"/>
    <w:rsid w:val="00B634F0"/>
    <w:rsid w:val="00B77207"/>
    <w:rsid w:val="00BE1E58"/>
    <w:rsid w:val="00BE3EB6"/>
    <w:rsid w:val="00BE6E16"/>
    <w:rsid w:val="00BF4AF7"/>
    <w:rsid w:val="00C01AA7"/>
    <w:rsid w:val="00C36D88"/>
    <w:rsid w:val="00C4468E"/>
    <w:rsid w:val="00C46F3A"/>
    <w:rsid w:val="00C564AB"/>
    <w:rsid w:val="00C63659"/>
    <w:rsid w:val="00C83990"/>
    <w:rsid w:val="00C93670"/>
    <w:rsid w:val="00CA0E0C"/>
    <w:rsid w:val="00CA6B24"/>
    <w:rsid w:val="00CF2375"/>
    <w:rsid w:val="00D232C4"/>
    <w:rsid w:val="00D31E10"/>
    <w:rsid w:val="00D43AAE"/>
    <w:rsid w:val="00D8163F"/>
    <w:rsid w:val="00D9313A"/>
    <w:rsid w:val="00D962F0"/>
    <w:rsid w:val="00DA5FD3"/>
    <w:rsid w:val="00DC13BA"/>
    <w:rsid w:val="00DC46D5"/>
    <w:rsid w:val="00DD05C9"/>
    <w:rsid w:val="00E027DD"/>
    <w:rsid w:val="00E268EE"/>
    <w:rsid w:val="00E565BE"/>
    <w:rsid w:val="00E65FA7"/>
    <w:rsid w:val="00E86342"/>
    <w:rsid w:val="00E970C0"/>
    <w:rsid w:val="00EC32A0"/>
    <w:rsid w:val="00EC427B"/>
    <w:rsid w:val="00EC4436"/>
    <w:rsid w:val="00ED3565"/>
    <w:rsid w:val="00ED6DC0"/>
    <w:rsid w:val="00EE62E4"/>
    <w:rsid w:val="00EF054D"/>
    <w:rsid w:val="00EF2634"/>
    <w:rsid w:val="00F07E64"/>
    <w:rsid w:val="00F577D5"/>
    <w:rsid w:val="00F63ED2"/>
    <w:rsid w:val="00FC037C"/>
    <w:rsid w:val="00FD7410"/>
    <w:rsid w:val="00FE4811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1185-5C97-482E-A2AE-51252E81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E4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6E51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1B3A67"/>
    <w:rPr>
      <w:b/>
      <w:bCs/>
      <w:color w:val="3E3832"/>
    </w:rPr>
  </w:style>
  <w:style w:type="paragraph" w:customStyle="1" w:styleId="note1">
    <w:name w:val="note1"/>
    <w:basedOn w:val="Normal"/>
    <w:rsid w:val="001B3A67"/>
    <w:pPr>
      <w:spacing w:before="210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character" w:styleId="Utheving">
    <w:name w:val="Emphasis"/>
    <w:basedOn w:val="Standardskriftforavsnitt"/>
    <w:uiPriority w:val="20"/>
    <w:qFormat/>
    <w:rsid w:val="001B3A6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C93670"/>
    <w:rPr>
      <w:strike w:val="0"/>
      <w:dstrike w:val="0"/>
      <w:color w:val="0074C4"/>
      <w:u w:val="none"/>
      <w:effect w:val="none"/>
    </w:rPr>
  </w:style>
  <w:style w:type="paragraph" w:customStyle="1" w:styleId="note2">
    <w:name w:val="note2"/>
    <w:basedOn w:val="Normal"/>
    <w:rsid w:val="00C93670"/>
    <w:pPr>
      <w:spacing w:before="210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36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367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367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936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9367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6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avsnitt1">
    <w:name w:val="Listeavsnitt1"/>
    <w:basedOn w:val="Normal"/>
    <w:rsid w:val="00CA6B2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minnrykk">
    <w:name w:val="Normal m/innrykk"/>
    <w:basedOn w:val="Normal"/>
    <w:autoRedefine/>
    <w:rsid w:val="00CA6B24"/>
    <w:pPr>
      <w:tabs>
        <w:tab w:val="left" w:pos="284"/>
      </w:tabs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D3F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3F9A"/>
  </w:style>
  <w:style w:type="paragraph" w:styleId="Bunntekst">
    <w:name w:val="footer"/>
    <w:basedOn w:val="Normal"/>
    <w:link w:val="BunntekstTegn"/>
    <w:uiPriority w:val="99"/>
    <w:unhideWhenUsed/>
    <w:rsid w:val="003D3F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1584">
                              <w:marLeft w:val="43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3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2187">
                              <w:marLeft w:val="43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1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2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13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5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51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63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5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06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:443/rettskildene/Rundskriv/_attachment/243642?=true&amp;_ts=13f56cffa30" TargetMode="External"/><Relationship Id="rId13" Type="http://schemas.openxmlformats.org/officeDocument/2006/relationships/hyperlink" Target="http://www.nav.no/Helse/Hjelpemidler/Produkt-+og+prisoversik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v.no/Helse/Hjelpemidler/Produkt-+og+prisoversikt" TargetMode="External"/><Relationship Id="rId12" Type="http://schemas.openxmlformats.org/officeDocument/2006/relationships/hyperlink" Target="http://www.nav.no/Helse/Hjelpemidler/Produkt-+og+prisoversikt/Produkt-+og+prisoversikter/_attachment/313849?_ts=138096bb510&amp;download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v.no/Helse/Hjelpemidler/Produkt-+og+prisoversik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v.no/rettskildene/%C2%A7+10-7+Rundskriv+om+refusjon+av+reiseutgifter+ved+brukers+reise+i+henhold+til+folketrygdloven+kapittel+10.281383.cms" TargetMode="External"/><Relationship Id="rId10" Type="http://schemas.openxmlformats.org/officeDocument/2006/relationships/hyperlink" Target="https://www.nav.no/rettskildene/Rundskriv/%C2%A7+10-7+Bokstav+b+-+H%C3%B8reapparat+og+tinnitusmaskerer.147987.c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v.no/rettskildene/lov/L19970228-19_P10-7" TargetMode="External"/><Relationship Id="rId14" Type="http://schemas.openxmlformats.org/officeDocument/2006/relationships/hyperlink" Target="http://www.nav.no/Helse/Hjelpemidler/Produkt-+og+prisoversik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Elvedal, Terje Otto</dc:creator>
  <cp:lastModifiedBy>Håvard</cp:lastModifiedBy>
  <cp:revision>2</cp:revision>
  <dcterms:created xsi:type="dcterms:W3CDTF">2015-04-17T05:46:00Z</dcterms:created>
  <dcterms:modified xsi:type="dcterms:W3CDTF">2015-04-17T05:46:00Z</dcterms:modified>
</cp:coreProperties>
</file>